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0E" w:rsidRPr="00334422" w:rsidRDefault="004D3E02" w:rsidP="005E2E70">
      <w:pPr>
        <w:jc w:val="center"/>
        <w:rPr>
          <w:rFonts w:ascii="Verdana" w:hAnsi="Verdana"/>
        </w:rPr>
      </w:pPr>
      <w:r w:rsidRPr="00334422">
        <w:rPr>
          <w:rFonts w:ascii="Verdana" w:hAnsi="Verdana"/>
          <w:noProof/>
        </w:rPr>
        <w:drawing>
          <wp:inline distT="0" distB="0" distL="0" distR="0">
            <wp:extent cx="1409700" cy="716280"/>
            <wp:effectExtent l="0" t="0" r="0" b="7620"/>
            <wp:docPr id="5" name="Picture 5" descr="Small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5D2">
        <w:rPr>
          <w:rFonts w:ascii="Verdana" w:hAnsi="Verdana"/>
        </w:rPr>
        <w:t xml:space="preserve">    </w:t>
      </w:r>
      <w:r w:rsidR="00015416">
        <w:rPr>
          <w:rFonts w:ascii="Verdana" w:hAnsi="Verdana"/>
        </w:rPr>
        <w:t xml:space="preserve"> </w:t>
      </w:r>
      <w:r w:rsidR="008C626B" w:rsidRPr="008C626B">
        <w:rPr>
          <w:rFonts w:ascii="Verdana" w:hAnsi="Verdana"/>
          <w:noProof/>
        </w:rPr>
        <w:drawing>
          <wp:inline distT="0" distB="0" distL="0" distR="0">
            <wp:extent cx="1590675" cy="591532"/>
            <wp:effectExtent l="0" t="0" r="0" b="0"/>
            <wp:docPr id="1" name="Picture 1" descr="U:\JMahoney\Bethlehem Central Community Foundation\BCCF_logo files\BCCF_logo_C-h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Mahoney\Bethlehem Central Community Foundation\BCCF_logo files\BCCF_logo_C-h_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64" cy="6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0E" w:rsidRPr="00334422" w:rsidRDefault="002C540E" w:rsidP="005E2E70">
      <w:pPr>
        <w:rPr>
          <w:rFonts w:ascii="Verdana" w:hAnsi="Verdana"/>
          <w:sz w:val="14"/>
          <w:szCs w:val="16"/>
        </w:rPr>
      </w:pPr>
    </w:p>
    <w:p w:rsidR="00B80E91" w:rsidRPr="001640E6" w:rsidRDefault="00161221" w:rsidP="005E2E70">
      <w:pPr>
        <w:pStyle w:val="Heading1"/>
        <w:rPr>
          <w:rFonts w:asciiTheme="minorHAnsi" w:hAnsiTheme="minorHAnsi" w:cs="Calibri"/>
          <w:iCs/>
          <w:szCs w:val="28"/>
        </w:rPr>
      </w:pPr>
      <w:r w:rsidRPr="001640E6">
        <w:rPr>
          <w:rFonts w:asciiTheme="minorHAnsi" w:hAnsiTheme="minorHAnsi" w:cs="Calibri"/>
          <w:iCs/>
          <w:szCs w:val="28"/>
        </w:rPr>
        <w:t>Bethlehem Central Community Foundation Classroom Innovation Grants</w:t>
      </w:r>
    </w:p>
    <w:p w:rsidR="000C395D" w:rsidRPr="001640E6" w:rsidRDefault="000C395D" w:rsidP="000C395D">
      <w:pPr>
        <w:rPr>
          <w:rFonts w:asciiTheme="minorHAnsi" w:hAnsiTheme="minorHAnsi"/>
          <w:sz w:val="22"/>
        </w:rPr>
      </w:pPr>
    </w:p>
    <w:p w:rsidR="00BB26A1" w:rsidRPr="001640E6" w:rsidRDefault="00BB26A1" w:rsidP="00BB26A1">
      <w:pPr>
        <w:rPr>
          <w:rFonts w:asciiTheme="minorHAnsi" w:hAnsiTheme="minorHAnsi" w:cs="Calibri"/>
          <w:b/>
          <w:sz w:val="20"/>
          <w:szCs w:val="20"/>
        </w:rPr>
      </w:pPr>
      <w:r w:rsidRPr="001640E6">
        <w:rPr>
          <w:rFonts w:asciiTheme="minorHAnsi" w:hAnsiTheme="minorHAnsi" w:cs="Calibri"/>
          <w:b/>
          <w:sz w:val="20"/>
          <w:szCs w:val="20"/>
        </w:rPr>
        <w:t>F</w:t>
      </w:r>
      <w:r w:rsidR="001640E6">
        <w:rPr>
          <w:rFonts w:asciiTheme="minorHAnsi" w:hAnsiTheme="minorHAnsi" w:cs="Calibri"/>
          <w:b/>
          <w:sz w:val="20"/>
          <w:szCs w:val="20"/>
        </w:rPr>
        <w:t>unding Priorities</w:t>
      </w:r>
    </w:p>
    <w:p w:rsidR="000C395D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The goal of </w:t>
      </w:r>
      <w:r w:rsidR="002725D2">
        <w:rPr>
          <w:rFonts w:asciiTheme="minorHAnsi" w:hAnsiTheme="minorHAnsi" w:cs="Calibri"/>
          <w:sz w:val="20"/>
          <w:szCs w:val="20"/>
        </w:rPr>
        <w:t xml:space="preserve">the </w:t>
      </w:r>
      <w:r w:rsidRPr="001640E6">
        <w:rPr>
          <w:rFonts w:asciiTheme="minorHAnsi" w:hAnsiTheme="minorHAnsi" w:cs="Calibri"/>
          <w:sz w:val="20"/>
          <w:szCs w:val="20"/>
        </w:rPr>
        <w:t xml:space="preserve">Bethlehem Central Community Foundation (BCCF) is to enrich the overall educational </w:t>
      </w:r>
      <w:r w:rsidR="00805CD1" w:rsidRPr="001640E6">
        <w:rPr>
          <w:rFonts w:asciiTheme="minorHAnsi" w:hAnsiTheme="minorHAnsi" w:cs="Calibri"/>
          <w:sz w:val="20"/>
          <w:szCs w:val="20"/>
        </w:rPr>
        <w:t>experience</w:t>
      </w:r>
      <w:r w:rsidRPr="001640E6">
        <w:rPr>
          <w:rFonts w:asciiTheme="minorHAnsi" w:hAnsiTheme="minorHAnsi" w:cs="Calibri"/>
          <w:sz w:val="20"/>
          <w:szCs w:val="20"/>
        </w:rPr>
        <w:t xml:space="preserve"> of Bethlehem Central </w:t>
      </w:r>
      <w:r w:rsidR="00805CD1" w:rsidRPr="001640E6">
        <w:rPr>
          <w:rFonts w:asciiTheme="minorHAnsi" w:hAnsiTheme="minorHAnsi" w:cs="Calibri"/>
          <w:sz w:val="20"/>
          <w:szCs w:val="20"/>
        </w:rPr>
        <w:t>students</w:t>
      </w:r>
      <w:r w:rsidRPr="001640E6">
        <w:rPr>
          <w:rFonts w:asciiTheme="minorHAnsi" w:hAnsiTheme="minorHAnsi" w:cs="Calibri"/>
          <w:sz w:val="20"/>
          <w:szCs w:val="20"/>
        </w:rPr>
        <w:t xml:space="preserve"> by funding programs and capital projects that are not traditionally funded through local tax dollars or other public resources </w:t>
      </w:r>
      <w:r w:rsidR="00CA430B" w:rsidRPr="001640E6">
        <w:rPr>
          <w:rFonts w:asciiTheme="minorHAnsi" w:hAnsiTheme="minorHAnsi" w:cs="Calibri"/>
          <w:sz w:val="20"/>
          <w:szCs w:val="20"/>
        </w:rPr>
        <w:t>included</w:t>
      </w:r>
      <w:r w:rsidRPr="001640E6">
        <w:rPr>
          <w:rFonts w:asciiTheme="minorHAnsi" w:hAnsiTheme="minorHAnsi" w:cs="Calibri"/>
          <w:sz w:val="20"/>
          <w:szCs w:val="20"/>
        </w:rPr>
        <w:t xml:space="preserve"> in the annual school budget.</w:t>
      </w:r>
    </w:p>
    <w:p w:rsidR="00161221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</w:p>
    <w:p w:rsidR="003F4404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The BCCF </w:t>
      </w:r>
      <w:r w:rsidR="00CA430B" w:rsidRPr="001640E6">
        <w:rPr>
          <w:rFonts w:asciiTheme="minorHAnsi" w:hAnsiTheme="minorHAnsi" w:cs="Calibri"/>
          <w:sz w:val="20"/>
          <w:szCs w:val="20"/>
        </w:rPr>
        <w:t>invites</w:t>
      </w:r>
      <w:r w:rsidR="00E35EC2" w:rsidRPr="001640E6">
        <w:rPr>
          <w:rFonts w:asciiTheme="minorHAnsi" w:hAnsiTheme="minorHAnsi" w:cs="Calibri"/>
          <w:sz w:val="20"/>
          <w:szCs w:val="20"/>
        </w:rPr>
        <w:t xml:space="preserve"> applications </w:t>
      </w:r>
      <w:r w:rsidR="00CA430B" w:rsidRPr="001640E6">
        <w:rPr>
          <w:rFonts w:asciiTheme="minorHAnsi" w:hAnsiTheme="minorHAnsi" w:cs="Calibri"/>
          <w:sz w:val="20"/>
          <w:szCs w:val="20"/>
        </w:rPr>
        <w:t>to the</w:t>
      </w:r>
      <w:r w:rsidR="00E35EC2" w:rsidRPr="001640E6">
        <w:rPr>
          <w:rFonts w:asciiTheme="minorHAnsi" w:hAnsiTheme="minorHAnsi" w:cs="Calibri"/>
          <w:sz w:val="20"/>
          <w:szCs w:val="20"/>
        </w:rPr>
        <w:t xml:space="preserve"> </w:t>
      </w:r>
      <w:r w:rsidRPr="001640E6">
        <w:rPr>
          <w:rFonts w:asciiTheme="minorHAnsi" w:hAnsiTheme="minorHAnsi" w:cs="Calibri"/>
          <w:sz w:val="20"/>
          <w:szCs w:val="20"/>
        </w:rPr>
        <w:t>Classroom Innovation Grant</w:t>
      </w:r>
      <w:r w:rsidR="00CA430B" w:rsidRPr="001640E6">
        <w:rPr>
          <w:rFonts w:asciiTheme="minorHAnsi" w:hAnsiTheme="minorHAnsi" w:cs="Calibri"/>
          <w:sz w:val="20"/>
          <w:szCs w:val="20"/>
        </w:rPr>
        <w:t xml:space="preserve"> program for </w:t>
      </w:r>
      <w:r w:rsidR="003F4404" w:rsidRPr="001640E6">
        <w:rPr>
          <w:rFonts w:asciiTheme="minorHAnsi" w:hAnsiTheme="minorHAnsi" w:cs="Calibri"/>
          <w:sz w:val="20"/>
          <w:szCs w:val="20"/>
        </w:rPr>
        <w:t xml:space="preserve">innovative </w:t>
      </w:r>
      <w:r w:rsidRPr="001640E6">
        <w:rPr>
          <w:rFonts w:asciiTheme="minorHAnsi" w:hAnsiTheme="minorHAnsi" w:cs="Calibri"/>
          <w:sz w:val="20"/>
          <w:szCs w:val="20"/>
        </w:rPr>
        <w:t xml:space="preserve">classroom </w:t>
      </w:r>
      <w:r w:rsidR="00E35EC2" w:rsidRPr="001640E6">
        <w:rPr>
          <w:rFonts w:asciiTheme="minorHAnsi" w:hAnsiTheme="minorHAnsi" w:cs="Calibri"/>
          <w:sz w:val="20"/>
          <w:szCs w:val="20"/>
        </w:rPr>
        <w:t xml:space="preserve">or building wide initiatives, </w:t>
      </w:r>
      <w:r w:rsidR="003F4404" w:rsidRPr="001640E6">
        <w:rPr>
          <w:rFonts w:asciiTheme="minorHAnsi" w:hAnsiTheme="minorHAnsi" w:cs="Calibri"/>
          <w:sz w:val="20"/>
          <w:szCs w:val="20"/>
        </w:rPr>
        <w:t>materials</w:t>
      </w:r>
      <w:r w:rsidR="00E35EC2" w:rsidRPr="001640E6">
        <w:rPr>
          <w:rFonts w:asciiTheme="minorHAnsi" w:hAnsiTheme="minorHAnsi" w:cs="Calibri"/>
          <w:sz w:val="20"/>
          <w:szCs w:val="20"/>
        </w:rPr>
        <w:t>, or</w:t>
      </w:r>
      <w:r w:rsidR="008F00F3" w:rsidRPr="001640E6">
        <w:rPr>
          <w:rFonts w:asciiTheme="minorHAnsi" w:hAnsiTheme="minorHAnsi" w:cs="Calibri"/>
          <w:sz w:val="20"/>
          <w:szCs w:val="20"/>
        </w:rPr>
        <w:t xml:space="preserve"> </w:t>
      </w:r>
      <w:r w:rsidRPr="001640E6">
        <w:rPr>
          <w:rFonts w:asciiTheme="minorHAnsi" w:hAnsiTheme="minorHAnsi" w:cs="Calibri"/>
          <w:sz w:val="20"/>
          <w:szCs w:val="20"/>
        </w:rPr>
        <w:t>curriculum</w:t>
      </w:r>
      <w:r w:rsidR="008F00F3" w:rsidRPr="001640E6">
        <w:rPr>
          <w:rFonts w:asciiTheme="minorHAnsi" w:hAnsiTheme="minorHAnsi" w:cs="Calibri"/>
          <w:sz w:val="20"/>
          <w:szCs w:val="20"/>
        </w:rPr>
        <w:t xml:space="preserve"> that</w:t>
      </w:r>
      <w:r w:rsidRPr="001640E6">
        <w:rPr>
          <w:rFonts w:asciiTheme="minorHAnsi" w:hAnsiTheme="minorHAnsi" w:cs="Calibri"/>
          <w:sz w:val="20"/>
          <w:szCs w:val="20"/>
        </w:rPr>
        <w:t xml:space="preserve"> promote </w:t>
      </w:r>
      <w:r w:rsidR="003F4404" w:rsidRPr="001640E6">
        <w:rPr>
          <w:rFonts w:asciiTheme="minorHAnsi" w:hAnsiTheme="minorHAnsi" w:cs="Calibri"/>
          <w:sz w:val="20"/>
          <w:szCs w:val="20"/>
        </w:rPr>
        <w:t>one or more of the following:</w:t>
      </w:r>
    </w:p>
    <w:p w:rsidR="003F4404" w:rsidRPr="001640E6" w:rsidRDefault="003F4404" w:rsidP="003F4404">
      <w:pPr>
        <w:numPr>
          <w:ilvl w:val="0"/>
          <w:numId w:val="23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Greater </w:t>
      </w:r>
      <w:r w:rsidR="00161221" w:rsidRPr="001640E6">
        <w:rPr>
          <w:rFonts w:asciiTheme="minorHAnsi" w:hAnsiTheme="minorHAnsi" w:cs="Calibri"/>
          <w:sz w:val="20"/>
          <w:szCs w:val="20"/>
        </w:rPr>
        <w:t>academic achievement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:rsidR="003F4404" w:rsidRPr="001640E6" w:rsidRDefault="003F4404" w:rsidP="003F4404">
      <w:pPr>
        <w:numPr>
          <w:ilvl w:val="0"/>
          <w:numId w:val="23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New</w:t>
      </w:r>
      <w:r w:rsidR="00C4437C" w:rsidRPr="001640E6">
        <w:rPr>
          <w:rFonts w:asciiTheme="minorHAnsi" w:hAnsiTheme="minorHAnsi" w:cs="Calibri"/>
          <w:sz w:val="20"/>
          <w:szCs w:val="20"/>
        </w:rPr>
        <w:t xml:space="preserve"> ways of learning </w:t>
      </w:r>
      <w:r w:rsidR="00A657EC" w:rsidRPr="001640E6">
        <w:rPr>
          <w:rFonts w:asciiTheme="minorHAnsi" w:hAnsiTheme="minorHAnsi" w:cs="Calibri"/>
          <w:sz w:val="20"/>
          <w:szCs w:val="20"/>
        </w:rPr>
        <w:t>and</w:t>
      </w:r>
      <w:r w:rsidR="00C4437C" w:rsidRPr="001640E6">
        <w:rPr>
          <w:rFonts w:asciiTheme="minorHAnsi" w:hAnsiTheme="minorHAnsi" w:cs="Calibri"/>
          <w:sz w:val="20"/>
          <w:szCs w:val="20"/>
        </w:rPr>
        <w:t xml:space="preserve"> solving problems</w:t>
      </w:r>
      <w:r w:rsidR="002725D2">
        <w:rPr>
          <w:rFonts w:asciiTheme="minorHAnsi" w:hAnsiTheme="minorHAnsi" w:cs="Calibri"/>
          <w:sz w:val="20"/>
          <w:szCs w:val="20"/>
        </w:rPr>
        <w:t>;</w:t>
      </w:r>
      <w:r w:rsidR="00C4437C" w:rsidRPr="001640E6">
        <w:rPr>
          <w:rFonts w:asciiTheme="minorHAnsi" w:hAnsiTheme="minorHAnsi" w:cs="Calibri"/>
          <w:sz w:val="20"/>
          <w:szCs w:val="20"/>
        </w:rPr>
        <w:t xml:space="preserve"> and</w:t>
      </w:r>
      <w:r w:rsidRPr="001640E6">
        <w:rPr>
          <w:rFonts w:asciiTheme="minorHAnsi" w:hAnsiTheme="minorHAnsi" w:cs="Calibri"/>
          <w:sz w:val="20"/>
          <w:szCs w:val="20"/>
        </w:rPr>
        <w:t>/or</w:t>
      </w:r>
    </w:p>
    <w:p w:rsidR="003F4404" w:rsidRPr="001640E6" w:rsidRDefault="008B2CC1" w:rsidP="003F4404">
      <w:pPr>
        <w:numPr>
          <w:ilvl w:val="0"/>
          <w:numId w:val="23"/>
        </w:numPr>
        <w:rPr>
          <w:rFonts w:asciiTheme="minorHAnsi" w:hAnsiTheme="minorHAnsi" w:cs="Calibri"/>
          <w:sz w:val="20"/>
          <w:szCs w:val="20"/>
        </w:rPr>
      </w:pPr>
      <w:r w:rsidRPr="008B2CC1">
        <w:rPr>
          <w:rFonts w:asciiTheme="minorHAnsi" w:hAnsiTheme="minorHAnsi" w:cs="Calibri"/>
          <w:sz w:val="20"/>
          <w:szCs w:val="20"/>
        </w:rPr>
        <w:t>Projects that encourage student/educator collaboration</w:t>
      </w:r>
      <w:r w:rsidR="007C646F">
        <w:rPr>
          <w:rFonts w:asciiTheme="minorHAnsi" w:hAnsiTheme="minorHAnsi" w:cs="Calibri"/>
          <w:sz w:val="20"/>
          <w:szCs w:val="20"/>
        </w:rPr>
        <w:t>.</w:t>
      </w:r>
    </w:p>
    <w:p w:rsidR="003F4404" w:rsidRPr="001640E6" w:rsidRDefault="003F4404" w:rsidP="003F4404">
      <w:pPr>
        <w:rPr>
          <w:rFonts w:asciiTheme="minorHAnsi" w:hAnsiTheme="minorHAnsi" w:cs="Calibri"/>
          <w:sz w:val="20"/>
          <w:szCs w:val="20"/>
        </w:rPr>
      </w:pPr>
    </w:p>
    <w:p w:rsidR="0030190D" w:rsidRPr="008527A4" w:rsidRDefault="002611AC" w:rsidP="003F4404">
      <w:pPr>
        <w:rPr>
          <w:rFonts w:asciiTheme="minorHAnsi" w:hAnsiTheme="minorHAnsi" w:cs="Calibri"/>
          <w:i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Grant request</w:t>
      </w:r>
      <w:r w:rsidR="00E35EC2" w:rsidRPr="001640E6">
        <w:rPr>
          <w:rFonts w:asciiTheme="minorHAnsi" w:hAnsiTheme="minorHAnsi" w:cs="Calibri"/>
          <w:sz w:val="20"/>
          <w:szCs w:val="20"/>
        </w:rPr>
        <w:t>s</w:t>
      </w:r>
      <w:r w:rsidR="00E714BC" w:rsidRPr="001640E6">
        <w:rPr>
          <w:rFonts w:asciiTheme="minorHAnsi" w:hAnsiTheme="minorHAnsi" w:cs="Calibri"/>
          <w:sz w:val="20"/>
          <w:szCs w:val="20"/>
        </w:rPr>
        <w:t xml:space="preserve"> may be funded in amounts up to $1,000, depending on the scope of the proposal.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  <w:r w:rsidR="00E714BC" w:rsidRPr="001640E6">
        <w:rPr>
          <w:rFonts w:asciiTheme="minorHAnsi" w:hAnsiTheme="minorHAnsi" w:cs="Calibri"/>
          <w:sz w:val="20"/>
          <w:szCs w:val="20"/>
        </w:rPr>
        <w:t xml:space="preserve">Multi-year funding </w:t>
      </w:r>
      <w:r w:rsidRPr="001640E6">
        <w:rPr>
          <w:rFonts w:asciiTheme="minorHAnsi" w:hAnsiTheme="minorHAnsi" w:cs="Calibri"/>
          <w:sz w:val="20"/>
          <w:szCs w:val="20"/>
        </w:rPr>
        <w:t xml:space="preserve">requests </w:t>
      </w:r>
      <w:r w:rsidR="00E35EC2" w:rsidRPr="001640E6">
        <w:rPr>
          <w:rFonts w:asciiTheme="minorHAnsi" w:hAnsiTheme="minorHAnsi" w:cs="Calibri"/>
          <w:sz w:val="20"/>
          <w:szCs w:val="20"/>
        </w:rPr>
        <w:t>can</w:t>
      </w:r>
      <w:r w:rsidR="00151595">
        <w:rPr>
          <w:rFonts w:asciiTheme="minorHAnsi" w:hAnsiTheme="minorHAnsi" w:cs="Calibri"/>
          <w:sz w:val="20"/>
          <w:szCs w:val="20"/>
        </w:rPr>
        <w:t xml:space="preserve">not be considered.  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 xml:space="preserve">Special projects requesting funding of more than $1,000 will be considered; demonstration of </w:t>
      </w:r>
      <w:r w:rsidR="008527A4">
        <w:rPr>
          <w:rFonts w:asciiTheme="minorHAnsi" w:hAnsiTheme="minorHAnsi" w:cs="Calibri"/>
          <w:i/>
          <w:sz w:val="20"/>
          <w:szCs w:val="20"/>
        </w:rPr>
        <w:t xml:space="preserve">increased impact and 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>collaboration with other</w:t>
      </w:r>
      <w:r w:rsidR="008527A4">
        <w:rPr>
          <w:rFonts w:asciiTheme="minorHAnsi" w:hAnsiTheme="minorHAnsi" w:cs="Calibri"/>
          <w:i/>
          <w:sz w:val="20"/>
          <w:szCs w:val="20"/>
        </w:rPr>
        <w:t xml:space="preserve"> teachers and/or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 xml:space="preserve"> funding sources will i</w:t>
      </w:r>
      <w:r w:rsidR="008527A4">
        <w:rPr>
          <w:rFonts w:asciiTheme="minorHAnsi" w:hAnsiTheme="minorHAnsi" w:cs="Calibri"/>
          <w:i/>
          <w:sz w:val="20"/>
          <w:szCs w:val="20"/>
        </w:rPr>
        <w:t>ncrease the likelihood of grant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 xml:space="preserve"> being awarded.</w:t>
      </w:r>
    </w:p>
    <w:p w:rsidR="00805CD1" w:rsidRPr="001640E6" w:rsidRDefault="00805CD1" w:rsidP="00805CD1">
      <w:pPr>
        <w:rPr>
          <w:rFonts w:asciiTheme="minorHAnsi" w:hAnsiTheme="minorHAnsi" w:cs="Calibri"/>
          <w:sz w:val="20"/>
          <w:szCs w:val="20"/>
        </w:rPr>
      </w:pPr>
    </w:p>
    <w:p w:rsidR="00805CD1" w:rsidRPr="001640E6" w:rsidRDefault="00805CD1" w:rsidP="00805CD1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Grants will generally not be awarded for:</w:t>
      </w:r>
    </w:p>
    <w:p w:rsidR="00805CD1" w:rsidRPr="001640E6" w:rsidRDefault="00805CD1" w:rsidP="00805CD1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Class trips or school-wide assemblies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:rsidR="00805CD1" w:rsidRPr="001640E6" w:rsidRDefault="00805CD1" w:rsidP="00805CD1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Snacks or food to be served during the project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:rsidR="00805CD1" w:rsidRPr="001640E6" w:rsidRDefault="00805CD1" w:rsidP="00805CD1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Substitute teachers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:rsidR="00805CD1" w:rsidRPr="001640E6" w:rsidRDefault="00805CD1" w:rsidP="000C395D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Teacher stipends to enable participation in the project unless the program requires a significant time commitment outside of normal school hours</w:t>
      </w:r>
      <w:r w:rsidR="002725D2">
        <w:rPr>
          <w:rFonts w:asciiTheme="minorHAnsi" w:hAnsiTheme="minorHAnsi" w:cs="Calibri"/>
          <w:sz w:val="20"/>
          <w:szCs w:val="20"/>
        </w:rPr>
        <w:t>.</w:t>
      </w:r>
    </w:p>
    <w:p w:rsidR="0027545C" w:rsidRPr="001640E6" w:rsidRDefault="0027545C" w:rsidP="000C395D">
      <w:pPr>
        <w:rPr>
          <w:rFonts w:asciiTheme="minorHAnsi" w:hAnsiTheme="minorHAnsi" w:cs="Calibri"/>
          <w:sz w:val="20"/>
          <w:szCs w:val="20"/>
        </w:rPr>
      </w:pPr>
    </w:p>
    <w:p w:rsidR="000C395D" w:rsidRPr="001640E6" w:rsidRDefault="00161221" w:rsidP="000C395D">
      <w:pPr>
        <w:rPr>
          <w:rFonts w:asciiTheme="minorHAnsi" w:hAnsiTheme="minorHAnsi" w:cs="Calibri"/>
          <w:b/>
          <w:sz w:val="20"/>
          <w:szCs w:val="20"/>
        </w:rPr>
      </w:pPr>
      <w:r w:rsidRPr="001640E6">
        <w:rPr>
          <w:rFonts w:asciiTheme="minorHAnsi" w:hAnsiTheme="minorHAnsi" w:cs="Calibri"/>
          <w:b/>
          <w:sz w:val="20"/>
          <w:szCs w:val="20"/>
        </w:rPr>
        <w:t>Eligibility</w:t>
      </w:r>
    </w:p>
    <w:p w:rsidR="00161221" w:rsidRPr="001640E6" w:rsidRDefault="00E35EC2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Bethlehem Central School District t</w:t>
      </w:r>
      <w:r w:rsidR="00805CD1" w:rsidRPr="001640E6">
        <w:rPr>
          <w:rFonts w:asciiTheme="minorHAnsi" w:hAnsiTheme="minorHAnsi" w:cs="Calibri"/>
          <w:sz w:val="20"/>
          <w:szCs w:val="20"/>
        </w:rPr>
        <w:t>eachers</w:t>
      </w:r>
      <w:r w:rsidR="00161221" w:rsidRPr="001640E6">
        <w:rPr>
          <w:rFonts w:asciiTheme="minorHAnsi" w:hAnsiTheme="minorHAnsi" w:cs="Calibri"/>
          <w:sz w:val="20"/>
          <w:szCs w:val="20"/>
        </w:rPr>
        <w:t>, groups of teachers, administrators</w:t>
      </w:r>
      <w:r w:rsidRPr="001640E6">
        <w:rPr>
          <w:rFonts w:asciiTheme="minorHAnsi" w:hAnsiTheme="minorHAnsi" w:cs="Calibri"/>
          <w:sz w:val="20"/>
          <w:szCs w:val="20"/>
        </w:rPr>
        <w:t xml:space="preserve"> and</w:t>
      </w:r>
      <w:r w:rsidR="00015416" w:rsidRPr="001640E6">
        <w:rPr>
          <w:rFonts w:asciiTheme="minorHAnsi" w:hAnsiTheme="minorHAnsi" w:cs="Calibri"/>
          <w:sz w:val="20"/>
          <w:szCs w:val="20"/>
        </w:rPr>
        <w:t xml:space="preserve"> </w:t>
      </w:r>
      <w:r w:rsidR="00161221" w:rsidRPr="001640E6">
        <w:rPr>
          <w:rFonts w:asciiTheme="minorHAnsi" w:hAnsiTheme="minorHAnsi" w:cs="Calibri"/>
          <w:sz w:val="20"/>
          <w:szCs w:val="20"/>
        </w:rPr>
        <w:t>other school staff</w:t>
      </w:r>
      <w:r w:rsidR="00805CD1" w:rsidRPr="001640E6">
        <w:rPr>
          <w:rFonts w:asciiTheme="minorHAnsi" w:hAnsiTheme="minorHAnsi" w:cs="Calibri"/>
          <w:sz w:val="20"/>
          <w:szCs w:val="20"/>
        </w:rPr>
        <w:t xml:space="preserve"> are eligible to </w:t>
      </w:r>
      <w:r w:rsidRPr="001640E6">
        <w:rPr>
          <w:rFonts w:asciiTheme="minorHAnsi" w:hAnsiTheme="minorHAnsi" w:cs="Calibri"/>
          <w:sz w:val="20"/>
          <w:szCs w:val="20"/>
        </w:rPr>
        <w:t xml:space="preserve">apply for </w:t>
      </w:r>
      <w:r w:rsidR="00805CD1" w:rsidRPr="001640E6">
        <w:rPr>
          <w:rFonts w:asciiTheme="minorHAnsi" w:hAnsiTheme="minorHAnsi" w:cs="Calibri"/>
          <w:sz w:val="20"/>
          <w:szCs w:val="20"/>
        </w:rPr>
        <w:t>grants</w:t>
      </w:r>
      <w:r w:rsidR="00161221" w:rsidRPr="001640E6">
        <w:rPr>
          <w:rFonts w:asciiTheme="minorHAnsi" w:hAnsiTheme="minorHAnsi" w:cs="Calibri"/>
          <w:sz w:val="20"/>
          <w:szCs w:val="20"/>
        </w:rPr>
        <w:t>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  <w:r w:rsidR="00161221" w:rsidRPr="001640E6">
        <w:rPr>
          <w:rFonts w:asciiTheme="minorHAnsi" w:hAnsiTheme="minorHAnsi" w:cs="Calibri"/>
          <w:sz w:val="20"/>
          <w:szCs w:val="20"/>
        </w:rPr>
        <w:t xml:space="preserve">Funding may be requested for partnerships with appropriate outside organizations, but the </w:t>
      </w:r>
      <w:r w:rsidRPr="001640E6">
        <w:rPr>
          <w:rFonts w:asciiTheme="minorHAnsi" w:hAnsiTheme="minorHAnsi" w:cs="Calibri"/>
          <w:sz w:val="20"/>
          <w:szCs w:val="20"/>
        </w:rPr>
        <w:t xml:space="preserve">primary </w:t>
      </w:r>
      <w:r w:rsidR="00161221" w:rsidRPr="001640E6">
        <w:rPr>
          <w:rFonts w:asciiTheme="minorHAnsi" w:hAnsiTheme="minorHAnsi" w:cs="Calibri"/>
          <w:sz w:val="20"/>
          <w:szCs w:val="20"/>
        </w:rPr>
        <w:t>applicant must be</w:t>
      </w:r>
      <w:r w:rsidR="002725D2">
        <w:rPr>
          <w:rFonts w:asciiTheme="minorHAnsi" w:hAnsiTheme="minorHAnsi" w:cs="Calibri"/>
          <w:sz w:val="20"/>
          <w:szCs w:val="20"/>
        </w:rPr>
        <w:t xml:space="preserve"> employed</w:t>
      </w:r>
      <w:r w:rsidR="00161221" w:rsidRPr="001640E6">
        <w:rPr>
          <w:rFonts w:asciiTheme="minorHAnsi" w:hAnsiTheme="minorHAnsi" w:cs="Calibri"/>
          <w:sz w:val="20"/>
          <w:szCs w:val="20"/>
        </w:rPr>
        <w:t xml:space="preserve"> within the school system.</w:t>
      </w:r>
    </w:p>
    <w:p w:rsidR="00161221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</w:p>
    <w:p w:rsidR="00351444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Proposals will be evaluated on the quality of the application</w:t>
      </w:r>
      <w:r w:rsidR="00E35EC2" w:rsidRPr="001640E6">
        <w:rPr>
          <w:rFonts w:asciiTheme="minorHAnsi" w:hAnsiTheme="minorHAnsi" w:cs="Calibri"/>
          <w:sz w:val="20"/>
          <w:szCs w:val="20"/>
        </w:rPr>
        <w:t>, feasibility of implementation</w:t>
      </w:r>
      <w:r w:rsidR="001114E8" w:rsidRPr="001640E6">
        <w:rPr>
          <w:rFonts w:asciiTheme="minorHAnsi" w:hAnsiTheme="minorHAnsi" w:cs="Calibri"/>
          <w:sz w:val="20"/>
          <w:szCs w:val="20"/>
        </w:rPr>
        <w:t>, and</w:t>
      </w:r>
      <w:r w:rsidRPr="001640E6">
        <w:rPr>
          <w:rFonts w:asciiTheme="minorHAnsi" w:hAnsiTheme="minorHAnsi" w:cs="Calibri"/>
          <w:sz w:val="20"/>
          <w:szCs w:val="20"/>
        </w:rPr>
        <w:t xml:space="preserve"> </w:t>
      </w:r>
      <w:r w:rsidR="00E35EC2" w:rsidRPr="001640E6">
        <w:rPr>
          <w:rFonts w:asciiTheme="minorHAnsi" w:hAnsiTheme="minorHAnsi" w:cs="Calibri"/>
          <w:sz w:val="20"/>
          <w:szCs w:val="20"/>
        </w:rPr>
        <w:t>compatibility with</w:t>
      </w:r>
      <w:r w:rsidRPr="001640E6">
        <w:rPr>
          <w:rFonts w:asciiTheme="minorHAnsi" w:hAnsiTheme="minorHAnsi" w:cs="Calibri"/>
          <w:sz w:val="20"/>
          <w:szCs w:val="20"/>
        </w:rPr>
        <w:t xml:space="preserve"> BCCF goals.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</w:p>
    <w:p w:rsidR="00351444" w:rsidRPr="001640E6" w:rsidRDefault="00351444" w:rsidP="000C395D">
      <w:pPr>
        <w:rPr>
          <w:rFonts w:asciiTheme="minorHAnsi" w:hAnsiTheme="minorHAnsi" w:cs="Calibri"/>
          <w:sz w:val="20"/>
          <w:szCs w:val="20"/>
        </w:rPr>
      </w:pPr>
    </w:p>
    <w:p w:rsidR="00274B52" w:rsidRPr="001640E6" w:rsidRDefault="00274B52" w:rsidP="00274B52">
      <w:pPr>
        <w:rPr>
          <w:rFonts w:asciiTheme="minorHAnsi" w:hAnsiTheme="minorHAnsi" w:cs="Calibri"/>
          <w:b/>
          <w:sz w:val="20"/>
          <w:szCs w:val="20"/>
        </w:rPr>
      </w:pPr>
      <w:r w:rsidRPr="001640E6">
        <w:rPr>
          <w:rFonts w:asciiTheme="minorHAnsi" w:hAnsiTheme="minorHAnsi" w:cs="Calibri"/>
          <w:b/>
          <w:sz w:val="20"/>
          <w:szCs w:val="20"/>
        </w:rPr>
        <w:t xml:space="preserve">Application Submission </w:t>
      </w:r>
    </w:p>
    <w:p w:rsidR="00274B52" w:rsidRPr="001640E6" w:rsidRDefault="00274B52" w:rsidP="00274B52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bCs/>
          <w:sz w:val="20"/>
          <w:szCs w:val="20"/>
        </w:rPr>
        <w:t>Application</w:t>
      </w:r>
      <w:r w:rsidR="00351444" w:rsidRPr="001640E6">
        <w:rPr>
          <w:rFonts w:asciiTheme="minorHAnsi" w:hAnsiTheme="minorHAnsi" w:cs="Calibri"/>
          <w:bCs/>
          <w:sz w:val="20"/>
          <w:szCs w:val="20"/>
        </w:rPr>
        <w:t>s</w:t>
      </w:r>
      <w:r w:rsidRPr="001640E6">
        <w:rPr>
          <w:rFonts w:asciiTheme="minorHAnsi" w:hAnsiTheme="minorHAnsi" w:cs="Calibri"/>
          <w:bCs/>
          <w:sz w:val="20"/>
          <w:szCs w:val="20"/>
        </w:rPr>
        <w:t xml:space="preserve"> are due </w:t>
      </w:r>
      <w:r w:rsidR="00805CD1" w:rsidRPr="001640E6">
        <w:rPr>
          <w:rFonts w:asciiTheme="minorHAnsi" w:hAnsiTheme="minorHAnsi" w:cs="Calibri"/>
          <w:bCs/>
          <w:sz w:val="20"/>
          <w:szCs w:val="20"/>
        </w:rPr>
        <w:t xml:space="preserve">March </w:t>
      </w:r>
      <w:r w:rsidR="00AA67E1">
        <w:rPr>
          <w:rFonts w:asciiTheme="minorHAnsi" w:hAnsiTheme="minorHAnsi" w:cs="Calibri"/>
          <w:bCs/>
          <w:sz w:val="20"/>
          <w:szCs w:val="20"/>
        </w:rPr>
        <w:t>7, 2019</w:t>
      </w:r>
      <w:r w:rsidR="00484705" w:rsidRPr="001640E6">
        <w:rPr>
          <w:rFonts w:asciiTheme="minorHAnsi" w:hAnsiTheme="minorHAnsi" w:cs="Calibri"/>
          <w:bCs/>
          <w:sz w:val="20"/>
          <w:szCs w:val="20"/>
        </w:rPr>
        <w:t xml:space="preserve"> and will be reviewed by the </w:t>
      </w:r>
      <w:r w:rsidR="002725D2">
        <w:rPr>
          <w:rFonts w:asciiTheme="minorHAnsi" w:hAnsiTheme="minorHAnsi" w:cs="Calibri"/>
          <w:bCs/>
          <w:sz w:val="20"/>
          <w:szCs w:val="20"/>
        </w:rPr>
        <w:t>c</w:t>
      </w:r>
      <w:r w:rsidR="00484705" w:rsidRPr="001640E6">
        <w:rPr>
          <w:rFonts w:asciiTheme="minorHAnsi" w:hAnsiTheme="minorHAnsi" w:cs="Calibri"/>
          <w:bCs/>
          <w:sz w:val="20"/>
          <w:szCs w:val="20"/>
        </w:rPr>
        <w:t xml:space="preserve">ommittee during the months of </w:t>
      </w:r>
      <w:r w:rsidR="00805CD1" w:rsidRPr="001640E6">
        <w:rPr>
          <w:rFonts w:asciiTheme="minorHAnsi" w:hAnsiTheme="minorHAnsi" w:cs="Calibri"/>
          <w:bCs/>
          <w:sz w:val="20"/>
          <w:szCs w:val="20"/>
        </w:rPr>
        <w:t>April</w:t>
      </w:r>
      <w:r w:rsidR="008527A4">
        <w:rPr>
          <w:rFonts w:asciiTheme="minorHAnsi" w:hAnsiTheme="minorHAnsi" w:cs="Calibri"/>
          <w:bCs/>
          <w:sz w:val="20"/>
          <w:szCs w:val="20"/>
        </w:rPr>
        <w:t xml:space="preserve"> and May</w:t>
      </w:r>
      <w:r w:rsidRPr="001640E6">
        <w:rPr>
          <w:rFonts w:asciiTheme="minorHAnsi" w:hAnsiTheme="minorHAnsi" w:cs="Calibri"/>
          <w:bCs/>
          <w:sz w:val="20"/>
          <w:szCs w:val="20"/>
        </w:rPr>
        <w:t>.</w:t>
      </w:r>
      <w:r w:rsidR="008527A4">
        <w:rPr>
          <w:rFonts w:asciiTheme="minorHAnsi" w:hAnsiTheme="minorHAnsi" w:cs="Calibri"/>
          <w:bCs/>
          <w:sz w:val="20"/>
          <w:szCs w:val="20"/>
        </w:rPr>
        <w:t xml:space="preserve"> Decisions will be made by June.</w:t>
      </w:r>
      <w:r w:rsidR="002725D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2611AC" w:rsidRPr="001640E6">
        <w:rPr>
          <w:rFonts w:asciiTheme="minorHAnsi" w:hAnsiTheme="minorHAnsi" w:cs="Calibri"/>
          <w:bCs/>
          <w:sz w:val="20"/>
          <w:szCs w:val="20"/>
        </w:rPr>
        <w:t xml:space="preserve">Completed applications will be the primary information source used by the </w:t>
      </w:r>
      <w:r w:rsidR="002725D2">
        <w:rPr>
          <w:rFonts w:asciiTheme="minorHAnsi" w:hAnsiTheme="minorHAnsi" w:cs="Calibri"/>
          <w:bCs/>
          <w:sz w:val="20"/>
          <w:szCs w:val="20"/>
        </w:rPr>
        <w:t>c</w:t>
      </w:r>
      <w:r w:rsidR="002611AC" w:rsidRPr="001640E6">
        <w:rPr>
          <w:rFonts w:asciiTheme="minorHAnsi" w:hAnsiTheme="minorHAnsi" w:cs="Calibri"/>
          <w:bCs/>
          <w:sz w:val="20"/>
          <w:szCs w:val="20"/>
        </w:rPr>
        <w:t>ommittee to make funding decisions, so please provide a concise, but thorough, summary of the merits of the program or project.</w:t>
      </w:r>
      <w:r w:rsidRPr="001640E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484705" w:rsidRPr="001640E6">
        <w:rPr>
          <w:rFonts w:asciiTheme="minorHAnsi" w:hAnsiTheme="minorHAnsi" w:cs="Calibri"/>
          <w:sz w:val="20"/>
          <w:szCs w:val="20"/>
        </w:rPr>
        <w:t xml:space="preserve">All </w:t>
      </w:r>
      <w:r w:rsidR="00351444" w:rsidRPr="001640E6">
        <w:rPr>
          <w:rFonts w:asciiTheme="minorHAnsi" w:hAnsiTheme="minorHAnsi" w:cs="Calibri"/>
          <w:sz w:val="20"/>
          <w:szCs w:val="20"/>
        </w:rPr>
        <w:t>applicants</w:t>
      </w:r>
      <w:r w:rsidR="00484705" w:rsidRPr="001640E6">
        <w:rPr>
          <w:rFonts w:asciiTheme="minorHAnsi" w:hAnsiTheme="minorHAnsi" w:cs="Calibri"/>
          <w:sz w:val="20"/>
          <w:szCs w:val="20"/>
        </w:rPr>
        <w:t xml:space="preserve"> will receive notification of the </w:t>
      </w:r>
      <w:r w:rsidR="002725D2">
        <w:rPr>
          <w:rFonts w:asciiTheme="minorHAnsi" w:hAnsiTheme="minorHAnsi" w:cs="Calibri"/>
          <w:sz w:val="20"/>
          <w:szCs w:val="20"/>
        </w:rPr>
        <w:t>c</w:t>
      </w:r>
      <w:r w:rsidR="00484705" w:rsidRPr="001640E6">
        <w:rPr>
          <w:rFonts w:asciiTheme="minorHAnsi" w:hAnsiTheme="minorHAnsi" w:cs="Calibri"/>
          <w:sz w:val="20"/>
          <w:szCs w:val="20"/>
        </w:rPr>
        <w:t>ommittee’s decision by postal mail or email.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</w:p>
    <w:p w:rsidR="00697002" w:rsidRPr="001640E6" w:rsidRDefault="00697002" w:rsidP="00274B52">
      <w:pPr>
        <w:rPr>
          <w:rFonts w:asciiTheme="minorHAnsi" w:hAnsiTheme="minorHAnsi" w:cs="Calibri"/>
          <w:sz w:val="20"/>
          <w:szCs w:val="20"/>
        </w:rPr>
      </w:pPr>
    </w:p>
    <w:p w:rsidR="00E714BC" w:rsidRPr="00653BBC" w:rsidRDefault="00697002" w:rsidP="00DA2AAE">
      <w:pPr>
        <w:rPr>
          <w:rFonts w:asciiTheme="minorHAnsi" w:hAnsiTheme="minorHAnsi" w:cs="Calibri"/>
          <w:b/>
          <w:i/>
          <w:color w:val="FF0000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Applicants should </w:t>
      </w:r>
      <w:r w:rsidR="00DA2AAE">
        <w:rPr>
          <w:rFonts w:asciiTheme="minorHAnsi" w:hAnsiTheme="minorHAnsi" w:cs="Calibri"/>
          <w:sz w:val="20"/>
          <w:szCs w:val="20"/>
        </w:rPr>
        <w:t xml:space="preserve">email </w:t>
      </w:r>
      <w:r w:rsidR="00351444" w:rsidRPr="001640E6">
        <w:rPr>
          <w:rFonts w:asciiTheme="minorHAnsi" w:hAnsiTheme="minorHAnsi" w:cs="Calibri"/>
          <w:bCs/>
          <w:sz w:val="20"/>
          <w:szCs w:val="20"/>
        </w:rPr>
        <w:t>the application</w:t>
      </w:r>
      <w:r w:rsidRPr="001640E6">
        <w:rPr>
          <w:rFonts w:asciiTheme="minorHAnsi" w:hAnsiTheme="minorHAnsi" w:cs="Calibri"/>
          <w:sz w:val="20"/>
          <w:szCs w:val="20"/>
        </w:rPr>
        <w:t xml:space="preserve"> </w:t>
      </w:r>
      <w:r w:rsidRPr="00343F42">
        <w:rPr>
          <w:rFonts w:asciiTheme="minorHAnsi" w:hAnsiTheme="minorHAnsi" w:cs="Calibri"/>
          <w:b/>
          <w:sz w:val="20"/>
          <w:szCs w:val="20"/>
        </w:rPr>
        <w:t xml:space="preserve">with </w:t>
      </w:r>
      <w:r w:rsidR="00653BBC" w:rsidRPr="00343F42">
        <w:rPr>
          <w:rFonts w:asciiTheme="minorHAnsi" w:hAnsiTheme="minorHAnsi" w:cs="Calibri"/>
          <w:b/>
          <w:sz w:val="20"/>
          <w:szCs w:val="20"/>
        </w:rPr>
        <w:t>required supporting documents</w:t>
      </w:r>
      <w:r w:rsidRPr="001640E6">
        <w:rPr>
          <w:rFonts w:asciiTheme="minorHAnsi" w:hAnsiTheme="minorHAnsi" w:cs="Calibri"/>
          <w:sz w:val="20"/>
          <w:szCs w:val="20"/>
        </w:rPr>
        <w:t xml:space="preserve">, signed by the </w:t>
      </w:r>
      <w:r w:rsidR="00AE0D2D" w:rsidRPr="001640E6">
        <w:rPr>
          <w:rFonts w:asciiTheme="minorHAnsi" w:hAnsiTheme="minorHAnsi" w:cs="Calibri"/>
          <w:sz w:val="20"/>
          <w:szCs w:val="20"/>
        </w:rPr>
        <w:t xml:space="preserve">school </w:t>
      </w:r>
      <w:r w:rsidRPr="001640E6">
        <w:rPr>
          <w:rFonts w:asciiTheme="minorHAnsi" w:hAnsiTheme="minorHAnsi" w:cs="Calibri"/>
          <w:sz w:val="20"/>
          <w:szCs w:val="20"/>
        </w:rPr>
        <w:t>principal</w:t>
      </w:r>
      <w:r w:rsidR="00343F42">
        <w:rPr>
          <w:rFonts w:asciiTheme="minorHAnsi" w:hAnsiTheme="minorHAnsi" w:cs="Calibri"/>
          <w:sz w:val="20"/>
          <w:szCs w:val="20"/>
        </w:rPr>
        <w:t xml:space="preserve"> or supervisor</w:t>
      </w:r>
      <w:r w:rsidR="00AE0D2D" w:rsidRPr="001640E6">
        <w:rPr>
          <w:rFonts w:asciiTheme="minorHAnsi" w:hAnsiTheme="minorHAnsi" w:cs="Calibri"/>
          <w:sz w:val="20"/>
          <w:szCs w:val="20"/>
        </w:rPr>
        <w:t xml:space="preserve">, </w:t>
      </w:r>
      <w:r w:rsidRPr="001640E6">
        <w:rPr>
          <w:rFonts w:asciiTheme="minorHAnsi" w:hAnsiTheme="minorHAnsi" w:cs="Calibri"/>
          <w:sz w:val="20"/>
          <w:szCs w:val="20"/>
        </w:rPr>
        <w:t>to</w:t>
      </w:r>
      <w:r w:rsidR="00DA2AAE">
        <w:rPr>
          <w:rFonts w:asciiTheme="minorHAnsi" w:hAnsiTheme="minorHAnsi" w:cs="Calibri"/>
          <w:sz w:val="20"/>
          <w:szCs w:val="20"/>
        </w:rPr>
        <w:t xml:space="preserve"> Shelly Connolly, Program Assistant, at </w:t>
      </w:r>
      <w:hyperlink r:id="rId9" w:history="1">
        <w:r w:rsidR="00DA2AAE" w:rsidRPr="0055258A">
          <w:rPr>
            <w:rStyle w:val="Hyperlink"/>
            <w:rFonts w:asciiTheme="minorHAnsi" w:hAnsiTheme="minorHAnsi" w:cs="Calibri"/>
            <w:sz w:val="20"/>
            <w:szCs w:val="20"/>
          </w:rPr>
          <w:t>sconnolly@cfgcr.org</w:t>
        </w:r>
      </w:hyperlink>
      <w:r w:rsidR="00DA2AAE">
        <w:rPr>
          <w:rFonts w:asciiTheme="minorHAnsi" w:hAnsiTheme="minorHAnsi" w:cs="Calibri"/>
          <w:sz w:val="20"/>
          <w:szCs w:val="20"/>
        </w:rPr>
        <w:t xml:space="preserve">.  </w:t>
      </w:r>
      <w:r w:rsidRPr="001640E6">
        <w:rPr>
          <w:rFonts w:asciiTheme="minorHAnsi" w:hAnsiTheme="minorHAnsi" w:cs="Calibri"/>
          <w:sz w:val="20"/>
          <w:szCs w:val="20"/>
        </w:rPr>
        <w:t>An email will be sent acknowledging receipt of the application.</w:t>
      </w:r>
      <w:r w:rsidR="00653BBC">
        <w:rPr>
          <w:rFonts w:asciiTheme="minorHAnsi" w:hAnsiTheme="minorHAnsi" w:cs="Calibri"/>
          <w:sz w:val="20"/>
          <w:szCs w:val="20"/>
        </w:rPr>
        <w:t xml:space="preserve"> </w:t>
      </w:r>
      <w:r w:rsidR="00AA67E1">
        <w:rPr>
          <w:rFonts w:asciiTheme="minorHAnsi" w:hAnsiTheme="minorHAnsi" w:cs="Calibri"/>
          <w:sz w:val="20"/>
          <w:szCs w:val="20"/>
        </w:rPr>
        <w:t>Applications can also be mailed to Shelly’s attention at</w:t>
      </w:r>
      <w:bookmarkStart w:id="0" w:name="_GoBack"/>
      <w:bookmarkEnd w:id="0"/>
      <w:r w:rsidR="00AA67E1">
        <w:rPr>
          <w:rFonts w:asciiTheme="minorHAnsi" w:hAnsiTheme="minorHAnsi" w:cs="Calibri"/>
          <w:sz w:val="20"/>
          <w:szCs w:val="20"/>
        </w:rPr>
        <w:t>:  The Community Foundation for the Greater Capital Region, Two Tower Place, Albany, NY  12203.</w:t>
      </w:r>
    </w:p>
    <w:p w:rsidR="00465879" w:rsidRPr="00653BBC" w:rsidRDefault="00465879" w:rsidP="00653BBC">
      <w:pPr>
        <w:rPr>
          <w:rFonts w:asciiTheme="minorHAnsi" w:hAnsiTheme="minorHAnsi"/>
        </w:rPr>
      </w:pPr>
    </w:p>
    <w:sectPr w:rsidR="00465879" w:rsidRPr="00653BBC" w:rsidSect="004D15F5">
      <w:pgSz w:w="12240" w:h="15840" w:code="1"/>
      <w:pgMar w:top="720" w:right="720" w:bottom="720" w:left="720" w:header="720" w:footer="720" w:gutter="0"/>
      <w:paperSrc w:first="14" w:oth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E4" w:rsidRDefault="00397CE4">
      <w:r>
        <w:separator/>
      </w:r>
    </w:p>
  </w:endnote>
  <w:endnote w:type="continuationSeparator" w:id="0">
    <w:p w:rsidR="00397CE4" w:rsidRDefault="0039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E4" w:rsidRDefault="00397CE4">
      <w:r>
        <w:separator/>
      </w:r>
    </w:p>
  </w:footnote>
  <w:footnote w:type="continuationSeparator" w:id="0">
    <w:p w:rsidR="00397CE4" w:rsidRDefault="0039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059"/>
    <w:multiLevelType w:val="hybridMultilevel"/>
    <w:tmpl w:val="2B7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8ED"/>
    <w:multiLevelType w:val="hybridMultilevel"/>
    <w:tmpl w:val="283E4958"/>
    <w:lvl w:ilvl="0" w:tplc="203890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52F36"/>
    <w:multiLevelType w:val="hybridMultilevel"/>
    <w:tmpl w:val="501A66AC"/>
    <w:lvl w:ilvl="0" w:tplc="355EC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83D8C"/>
    <w:multiLevelType w:val="hybridMultilevel"/>
    <w:tmpl w:val="FAA2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02"/>
    <w:multiLevelType w:val="hybridMultilevel"/>
    <w:tmpl w:val="C3D4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D79"/>
    <w:multiLevelType w:val="hybridMultilevel"/>
    <w:tmpl w:val="ADF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40CA"/>
    <w:multiLevelType w:val="hybridMultilevel"/>
    <w:tmpl w:val="AB6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D02"/>
    <w:multiLevelType w:val="hybridMultilevel"/>
    <w:tmpl w:val="3CC84A3E"/>
    <w:lvl w:ilvl="0" w:tplc="53346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E52C2"/>
    <w:multiLevelType w:val="singleLevel"/>
    <w:tmpl w:val="A490C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D0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F2D1A"/>
    <w:multiLevelType w:val="hybridMultilevel"/>
    <w:tmpl w:val="D7A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1AD"/>
    <w:multiLevelType w:val="singleLevel"/>
    <w:tmpl w:val="01DE1E7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F6419F"/>
    <w:multiLevelType w:val="hybridMultilevel"/>
    <w:tmpl w:val="B7A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2DF"/>
    <w:multiLevelType w:val="hybridMultilevel"/>
    <w:tmpl w:val="FE4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8A"/>
    <w:multiLevelType w:val="hybridMultilevel"/>
    <w:tmpl w:val="F4027ED6"/>
    <w:lvl w:ilvl="0" w:tplc="A9D26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471FF"/>
    <w:multiLevelType w:val="hybridMultilevel"/>
    <w:tmpl w:val="A9B8969A"/>
    <w:lvl w:ilvl="0" w:tplc="C2DE4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714788"/>
    <w:multiLevelType w:val="hybridMultilevel"/>
    <w:tmpl w:val="F22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85B"/>
    <w:multiLevelType w:val="hybridMultilevel"/>
    <w:tmpl w:val="C0C609FC"/>
    <w:lvl w:ilvl="0" w:tplc="0409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70872C43"/>
    <w:multiLevelType w:val="hybridMultilevel"/>
    <w:tmpl w:val="64B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3CF"/>
    <w:multiLevelType w:val="singleLevel"/>
    <w:tmpl w:val="183ABC46"/>
    <w:lvl w:ilvl="0">
      <w:start w:val="22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ED57FC"/>
    <w:multiLevelType w:val="hybridMultilevel"/>
    <w:tmpl w:val="708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1CEC"/>
    <w:multiLevelType w:val="hybridMultilevel"/>
    <w:tmpl w:val="5CE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6"/>
    </w:lvlOverride>
  </w:num>
  <w:num w:numId="10">
    <w:abstractNumId w:val="21"/>
  </w:num>
  <w:num w:numId="11">
    <w:abstractNumId w:val="12"/>
  </w:num>
  <w:num w:numId="12">
    <w:abstractNumId w:val="0"/>
  </w:num>
  <w:num w:numId="13">
    <w:abstractNumId w:val="4"/>
  </w:num>
  <w:num w:numId="14">
    <w:abstractNumId w:val="16"/>
  </w:num>
  <w:num w:numId="15">
    <w:abstractNumId w:val="19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13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9E"/>
    <w:rsid w:val="000119ED"/>
    <w:rsid w:val="000131E5"/>
    <w:rsid w:val="00015416"/>
    <w:rsid w:val="00035D0C"/>
    <w:rsid w:val="000A3EBB"/>
    <w:rsid w:val="000C395D"/>
    <w:rsid w:val="0010289E"/>
    <w:rsid w:val="001114E8"/>
    <w:rsid w:val="00151595"/>
    <w:rsid w:val="00161221"/>
    <w:rsid w:val="001640E6"/>
    <w:rsid w:val="001D2EAA"/>
    <w:rsid w:val="00233A13"/>
    <w:rsid w:val="002611AC"/>
    <w:rsid w:val="002710CC"/>
    <w:rsid w:val="002725D2"/>
    <w:rsid w:val="00274742"/>
    <w:rsid w:val="00274B52"/>
    <w:rsid w:val="0027545C"/>
    <w:rsid w:val="002C540E"/>
    <w:rsid w:val="0030190D"/>
    <w:rsid w:val="00334422"/>
    <w:rsid w:val="00343F42"/>
    <w:rsid w:val="00343FC5"/>
    <w:rsid w:val="00351444"/>
    <w:rsid w:val="00397CE4"/>
    <w:rsid w:val="003C3E77"/>
    <w:rsid w:val="003F4404"/>
    <w:rsid w:val="004410C5"/>
    <w:rsid w:val="00462DC7"/>
    <w:rsid w:val="00465879"/>
    <w:rsid w:val="00475377"/>
    <w:rsid w:val="0047658F"/>
    <w:rsid w:val="00484705"/>
    <w:rsid w:val="004D15F5"/>
    <w:rsid w:val="004D3E02"/>
    <w:rsid w:val="004F5C68"/>
    <w:rsid w:val="00545167"/>
    <w:rsid w:val="00580933"/>
    <w:rsid w:val="005E2E70"/>
    <w:rsid w:val="00620A6F"/>
    <w:rsid w:val="00632C58"/>
    <w:rsid w:val="00653BBC"/>
    <w:rsid w:val="00697002"/>
    <w:rsid w:val="006E5385"/>
    <w:rsid w:val="00735EE4"/>
    <w:rsid w:val="007410BD"/>
    <w:rsid w:val="00755554"/>
    <w:rsid w:val="00784C40"/>
    <w:rsid w:val="007C646F"/>
    <w:rsid w:val="007F6097"/>
    <w:rsid w:val="00805CD1"/>
    <w:rsid w:val="00815989"/>
    <w:rsid w:val="008527A4"/>
    <w:rsid w:val="00856314"/>
    <w:rsid w:val="00862E67"/>
    <w:rsid w:val="00871F6D"/>
    <w:rsid w:val="00896378"/>
    <w:rsid w:val="008B2CC1"/>
    <w:rsid w:val="008C626B"/>
    <w:rsid w:val="008F00F3"/>
    <w:rsid w:val="009352FF"/>
    <w:rsid w:val="009C6C56"/>
    <w:rsid w:val="00A167E9"/>
    <w:rsid w:val="00A270AD"/>
    <w:rsid w:val="00A657EC"/>
    <w:rsid w:val="00AA67E1"/>
    <w:rsid w:val="00AE0D2D"/>
    <w:rsid w:val="00AF1049"/>
    <w:rsid w:val="00B358AD"/>
    <w:rsid w:val="00B35D1A"/>
    <w:rsid w:val="00B63D2D"/>
    <w:rsid w:val="00B80E91"/>
    <w:rsid w:val="00BB26A1"/>
    <w:rsid w:val="00BF11CD"/>
    <w:rsid w:val="00C4437C"/>
    <w:rsid w:val="00C452B5"/>
    <w:rsid w:val="00C708F9"/>
    <w:rsid w:val="00CA430B"/>
    <w:rsid w:val="00CB1F99"/>
    <w:rsid w:val="00CC43CC"/>
    <w:rsid w:val="00DA2AAE"/>
    <w:rsid w:val="00DB3281"/>
    <w:rsid w:val="00DB705C"/>
    <w:rsid w:val="00DC2DA8"/>
    <w:rsid w:val="00E16004"/>
    <w:rsid w:val="00E3111E"/>
    <w:rsid w:val="00E35EC2"/>
    <w:rsid w:val="00E557E8"/>
    <w:rsid w:val="00E714BC"/>
    <w:rsid w:val="00EE27E9"/>
    <w:rsid w:val="00F3545E"/>
    <w:rsid w:val="00F72639"/>
    <w:rsid w:val="00FB7E5D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99F89"/>
  <w15:docId w15:val="{0957DF0E-8F4A-466D-9B11-CCF4EEA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4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6457C7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871F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1F6D"/>
    <w:rPr>
      <w:rFonts w:ascii="Tahoma" w:hAnsi="Tahoma" w:cs="Tahoma"/>
      <w:sz w:val="16"/>
      <w:szCs w:val="16"/>
    </w:rPr>
  </w:style>
  <w:style w:type="character" w:styleId="Hyperlink">
    <w:name w:val="Hyperlink"/>
    <w:rsid w:val="004D1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002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35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54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5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onnolly@cfg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Care/Albany’s Hospital for Incurables Fund</vt:lpstr>
    </vt:vector>
  </TitlesOfParts>
  <Company>CFCR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Care/Albany’s Hospital for Incurables Fund</dc:title>
  <dc:creator>jackie</dc:creator>
  <cp:lastModifiedBy>Shelly Connolly</cp:lastModifiedBy>
  <cp:revision>3</cp:revision>
  <cp:lastPrinted>2016-01-27T14:52:00Z</cp:lastPrinted>
  <dcterms:created xsi:type="dcterms:W3CDTF">2019-01-14T21:51:00Z</dcterms:created>
  <dcterms:modified xsi:type="dcterms:W3CDTF">2019-01-15T14:55:00Z</dcterms:modified>
</cp:coreProperties>
</file>